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Dorset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Dorset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Dorset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Dorset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Dorset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Dorset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Dorset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Dorset is estimated to be </w:t>
      </w:r>
      <w:r w:rsidRPr="00773DF7">
        <w:rPr>
          <w:rFonts w:ascii="Libre Franklin Light" w:eastAsia="Times New Roman" w:hAnsi="Libre Franklin Light" w:cs="Calibri Light"/>
          <w:b/>
          <w:bCs/>
          <w:color w:val="C45911" w:themeColor="accent2" w:themeShade="BF"/>
        </w:rPr>
        <w:t xml:space="preserve">£696,957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Dorset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Dorset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Dorset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Do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Dorset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Do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Dorset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Dorset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Do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Dorset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Dorset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Dorset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Dorset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Dorset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Dorset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£696,957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Dorset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£234,772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£16,818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£420,613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£696,957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Dorset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Dorset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Dorset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Dorset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Dorset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Dorset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Dorset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Dorset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Dorset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Dorset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6E8FF94-C5E2-4D4F-AE8B-25CD7FBC600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